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256" w:dyaOrig="2279">
          <v:rect xmlns:o="urn:schemas-microsoft-com:office:office" xmlns:v="urn:schemas-microsoft-com:vml" id="rectole0000000000" style="width:112.800000pt;height:11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ý svaz chovatel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Klub Kr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hop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spolupráci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688" w:dyaOrig="1234">
          <v:rect xmlns:o="urn:schemas-microsoft-com:office:office" xmlns:v="urn:schemas-microsoft-com:vml" id="rectole0000000001" style="width:34.400000pt;height:61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 Výstavi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štěm Lys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 nad Labem</w:t>
      </w:r>
      <w:r>
        <w:rPr>
          <w:rFonts w:ascii="Baskerville Old Face" w:hAnsi="Baskerville Old Face" w:cs="Baskerville Old Face" w:eastAsia="Baskerville Old Face"/>
          <w:b/>
          <w:i/>
          <w:color w:val="F79646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ádá závod v králi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ím hopu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6"/>
          <w:shd w:fill="auto" w:val="clear"/>
        </w:rPr>
        <w:t xml:space="preserve">Termín: 12.1.2019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Místo konání: Výstavi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ště Lys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nad Labem, hala A2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9" w:dyaOrig="1082">
          <v:rect xmlns:o="urn:schemas-microsoft-com:office:office" xmlns:v="urn:schemas-microsoft-com:vml" id="rectole0000000002" style="width:435.450000pt;height:54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Akce bude probíhat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14. Středočesk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výstav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řectva, rozš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 celostátní speciálky klub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ýstavy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holub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Předpoklad vystaven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2100 holubů, 1300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600 kusů drůbeže.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Závod bude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řazen mezi kvalifikačn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 2019.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Vyhlá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disciplíny:</w:t>
      </w:r>
    </w:p>
    <w:tbl>
      <w:tblPr/>
      <w:tblGrid>
        <w:gridCol w:w="6877"/>
      </w:tblGrid>
      <w:tr>
        <w:trPr>
          <w:trHeight w:val="310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Rovinná dráha lehká (max. 25 start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ů)</w:t>
            </w:r>
          </w:p>
        </w:tc>
      </w:tr>
      <w:tr>
        <w:trPr>
          <w:trHeight w:val="310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Rovinná dráha 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</w:tr>
      <w:tr>
        <w:trPr>
          <w:trHeight w:val="310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Rovinná dráha 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ěžk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</w:tr>
      <w:tr>
        <w:trPr>
          <w:trHeight w:val="310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Rovinná dráha elitní</w:t>
            </w:r>
          </w:p>
        </w:tc>
      </w:tr>
      <w:tr>
        <w:trPr>
          <w:trHeight w:val="329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Skok vysoký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č.v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ška 50cm</w:t>
            </w:r>
          </w:p>
        </w:tc>
      </w:tr>
      <w:tr>
        <w:trPr>
          <w:trHeight w:val="310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Skok daleký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č.d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élka 80cm</w:t>
            </w:r>
          </w:p>
        </w:tc>
      </w:tr>
      <w:tr>
        <w:trPr>
          <w:trHeight w:val="310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Parkur lehký (max. 25 start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ů)</w:t>
            </w:r>
          </w:p>
        </w:tc>
      </w:tr>
      <w:tr>
        <w:trPr>
          <w:trHeight w:val="310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Parkur 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</w:tr>
      <w:tr>
        <w:trPr>
          <w:trHeight w:val="310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Parkur 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ěžk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</w:t>
            </w:r>
          </w:p>
        </w:tc>
      </w:tr>
      <w:tr>
        <w:trPr>
          <w:trHeight w:val="329" w:hRule="auto"/>
          <w:jc w:val="left"/>
        </w:trPr>
        <w:tc>
          <w:tcPr>
            <w:tcW w:w="6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Parkur elitní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Parametry závodní dráhy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povrch koberec, rozloha 25x10m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ádáme závod ve dvou drahách, starty dle Dánského stylu (rozcvi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start v jedné dráze, start v druhé dráze). Skok vysoký a skok daleký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ádáme také ve dvou drahách.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Limity závod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limit i maximální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běhů parkuru a rovinn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dráhy bude stanoven rozhod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 vždy před vyhl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ve startovn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listin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skoku vysok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je 50cm,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délka skoku dalekého je 80cm.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ěz rovinn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dráhy a parkuru bude 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 podle součtu obou běhů.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řadatel si vyhrazuje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ávo 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ěnit program i limity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podle aktu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ální situace.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Ustájení králík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 klec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majitele,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 ubytov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nezaji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šťuje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Veterinární podmínky: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ávodící králíci se musí prokázat platným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ůkazem nebo Veterin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árním potvrzením, ze kterého je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byli nejm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3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ýdny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ávodem vakcinováni proti myxomatóze (nebude striktn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vyžadov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 vzhledem k 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ímu období) a moru králík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(RHD) a jsou podle vakcinačn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schématu udávaného výrobcem vakcíny v imunit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proti těmto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ákazám. Veterinární prohlídkou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zač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átkem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projít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startuj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králíci. Králíci, u nich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by byl shled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nevhodný zdravotní stav, nebudou vpu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štěni do prostoru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ýstavi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ádaný program: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Registrace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ímka králík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ů: 7,00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8,00 hod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Slavnostní zahájení:                   8,00 hod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Rovinná dráha:                           8,00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11,00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Skok vysoký:                              11,00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Skok daleký:                               12,00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13,00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Parkur:                                        13,30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16,00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výsledk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ů:                  16,30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17,00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Rozhod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Barbora Kohoutová, Nikol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áchová, Viktoria Gallie, Lada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ípová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rozhodč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vyhrazena)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Startovné: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první start závodníka ……………………………………………………………………………………………….. 100,-K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Kterýkoliv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start závodníka se stejným nebo jiným králíkem …………………………………………  70,-K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S Shell Dlg" w:hAnsi="MS Shell Dlg" w:cs="MS Shell Dlg" w:eastAsia="MS Shell Dlg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Startovné zasílejte na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94-1056380297 / 0100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teprve po přips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ástky startovného na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bude přihl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přijata. Platba v hotovosti na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bude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pouze pro zahrani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íky!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Zasílání p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šek: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zas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ílejte elektronicky na adresu: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sipovalada@gmail.com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řihlašov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bude pravd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ěpodobně nutn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port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 KKH. O tomto budou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ávodníci informováni v 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přihlašov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00FF" w:val="clear"/>
        </w:rPr>
        <w:t xml:space="preserve">Uzáv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00FF" w:val="clear"/>
        </w:rPr>
        <w:t xml:space="preserve">ěrka přihl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00FF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00FF" w:val="clear"/>
        </w:rPr>
        <w:t xml:space="preserve">šek: 5.1.2019 nebo bude ukončena naplněn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00FF" w:val="clear"/>
        </w:rPr>
        <w:t xml:space="preserve">ím maximálního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00FF" w:val="clear"/>
        </w:rPr>
        <w:t xml:space="preserve">čtu startuj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00FF" w:val="clear"/>
        </w:rPr>
        <w:t xml:space="preserve">ích.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bude přijata teprve po zaplacen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startovného na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94-1056380297 / 0100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Variabilní symbol =  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uvedené 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šce, do zpr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ávy 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íjemce uve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ďte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éno závodníka. Platby zasílejte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do data uz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ěrky přihl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 si vyhrazuje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 odmítnout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šku z důvodu překročen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maximálního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startů v 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disciplín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Uvědom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tom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ávodníka písemn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Před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ávodem bude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řejněna startovn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listina.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soutěž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jsou povinni se na závodech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ídit platným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ČSCH-KKH,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je k dispozici na webových stránkách klubu KKH (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www.kralicihop.eu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). Dále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soutěž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zavazují k tomu,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budou plně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ápomocni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ávodní dráhy apod. Seznámení s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ěmito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ínkami a svoji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ůli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ídit se jimi stvrzují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odesláním svých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 k 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Závodník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pomocn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bude umožněn 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vstup na výstavi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listu,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však do 9,00 hodin.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Mode="External" Target="http://www.kralicihop.eu/" Id="docRId7" Type="http://schemas.openxmlformats.org/officeDocument/2006/relationships/hyperlink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mailto:sipovalada@gmail.com" Id="docRId6" Type="http://schemas.openxmlformats.org/officeDocument/2006/relationships/hyperlink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